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忻州经济开发区行政审批服务管理局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承接行政审批事项清单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明细表</w:t>
      </w:r>
    </w:p>
    <w:tbl>
      <w:tblPr>
        <w:tblStyle w:val="3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58"/>
        <w:gridCol w:w="5308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职权类别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 项 名 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合伙企业登记（不含外资）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个人独资企业登记（不含外资）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公司及公司登记（不含外资公司及其外国公司分支机构登记）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公司章程修改未涉及登记事项备案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公司董事、监事、经理变动备案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公司清算组成员及负责人备案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非公司企业法人、不具备法人条件的企业和营业单位登记（不含非公司外商投资企业及外商投资企业分支机构登记）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公司股权出质登记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特种设备使用登记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赵永鑫、郝元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食品经营许可证核发、延续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赵永鑫、郝元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食品经营许可证变更、补证、注销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赵永鑫、郝元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企业固定资产投资项目核准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固定资产投资项目节能评估和审查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招标方案核准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企业固定资产投资项目备案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外商投资项目核准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外商投资项目备案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建筑工程发包许可证核准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建筑起重机械备案及使用登记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建筑节能专项验收备案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竣工验收后的建设工程档案备案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建设工程档案预验收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签订建设工程档案移交责任书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建设工程竣工验收备案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建设工程竣工验收消防备案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建设工程消防设计审查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建设项目环境影响登记表、建设项目环境影响报告表、建设项目环境影响报告书审批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排放污染物许可证核发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固体废物申报登记确认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竣工结算备案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建设工程抗震设防要求审核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地震安全性评价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建设项目固体废物污染防治设施竣工环境保护验收审批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建设项目环境影响后评价报告备案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捷、郝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城市排水许可证核发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城市绿化工程设计方案审批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其他职权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房屋建筑及其附属设施的建造和与其配套的线路、管道、设备的安装项目和市政工程项目的招投标情况备案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占用、挖掘城市道路审批  临时占用城市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占用城市绿地和迁移城市树木审批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临时占用城市道路审批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关闭、闲置、拆除城市环卫设施许可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从事生活垃圾（含粪便）经营性清扫、收集、运输、处理服务审批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城市建筑垃圾处置核准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建筑垃圾处置费的征收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贾彦霞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生活垃圾处置费的征收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贾彦霞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5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城市道路临时占用费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贾彦霞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372D1"/>
    <w:rsid w:val="2EF372D1"/>
    <w:rsid w:val="52754C3A"/>
    <w:rsid w:val="679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1234</Words>
  <Characters>1275</Characters>
  <Lines>0</Lines>
  <Paragraphs>0</Paragraphs>
  <TotalTime>4</TotalTime>
  <ScaleCrop>false</ScaleCrop>
  <LinksUpToDate>false</LinksUpToDate>
  <CharactersWithSpaces>1318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2020-11-27T08:29:00Z</dcterms:created>
  <dc:creator>园区招商</dc:creator>
  <cp:lastModifiedBy>园区招商</cp:lastModifiedBy>
  <dcterms:modified xsi:type="dcterms:W3CDTF">2020-11-27T08:34:02Z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